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B2" w:rsidRDefault="00645BB2" w:rsidP="00645BB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Ahmed Khalid Al 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645BB2" w:rsidRDefault="00645BB2" w:rsidP="00645BB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645BB2" w:rsidRDefault="00645BB2" w:rsidP="00645BB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645BB2" w:rsidRDefault="00645BB2" w:rsidP="00645BB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March 20, 2013 </w:t>
      </w:r>
    </w:p>
    <w:p w:rsidR="00645BB2" w:rsidRDefault="00645BB2" w:rsidP="00645BB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Dorian Gray’s 12</w:t>
      </w:r>
      <w:r w:rsidRPr="00645BB2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Choice</w:t>
      </w:r>
    </w:p>
    <w:p w:rsidR="00645BB2" w:rsidRPr="00645BB2" w:rsidRDefault="00645BB2" w:rsidP="00645BB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Dorian Gray’s 12</w:t>
      </w:r>
      <w:r w:rsidRPr="00645BB2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choice was that he chose to stab the portrait. He stabbed the portrait because he thought it represented the evil side of him. Dorian decided to be a good person he did not like evil things anymore. When he stabbed the portrait it became young and beautiful again. While he became old an</w:t>
      </w:r>
      <w:r w:rsidR="00475C08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ugly. In the end he killed himself in order to get rid of the evil that was inside him.</w:t>
      </w:r>
      <w:r w:rsidR="00475C08">
        <w:rPr>
          <w:rFonts w:asciiTheme="majorBidi" w:hAnsiTheme="majorBidi" w:cstheme="majorBidi"/>
          <w:sz w:val="24"/>
          <w:szCs w:val="24"/>
        </w:rPr>
        <w:t xml:space="preserve"> At the end he died a happy man. </w:t>
      </w:r>
    </w:p>
    <w:sectPr w:rsidR="00645BB2" w:rsidRPr="00645BB2" w:rsidSect="000C1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BB2"/>
    <w:rsid w:val="000C1992"/>
    <w:rsid w:val="00475C08"/>
    <w:rsid w:val="0064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2013-03-19T19:56:00Z</dcterms:created>
  <dcterms:modified xsi:type="dcterms:W3CDTF">2013-03-19T20:08:00Z</dcterms:modified>
</cp:coreProperties>
</file>